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sz w:val="4"/>
        </w:rPr>
      </w:pPr>
      <w:r>
        <w:rPr>
          <w:sz w:val="4"/>
        </w:rPr>
      </w:r>
    </w:p>
    <w:p>
      <w:pPr>
        <w:pStyle w:val="NoSpacing"/>
        <w:rPr/>
      </w:pPr>
      <w:r>
        <w:rPr/>
      </w:r>
      <w:r>
        <mc:AlternateContent>
          <mc:Choice Requires="wps">
            <w:drawing>
              <wp:anchor behindDoc="0" distT="0" distB="0" distL="114300" distR="42545" simplePos="0" locked="0" layoutInCell="1" allowOverlap="1" relativeHeight="5">
                <wp:simplePos x="0" y="0"/>
                <wp:positionH relativeFrom="column">
                  <wp:posOffset>95250</wp:posOffset>
                </wp:positionH>
                <wp:positionV relativeFrom="paragraph">
                  <wp:posOffset>8255</wp:posOffset>
                </wp:positionV>
                <wp:extent cx="5543550" cy="342900"/>
                <wp:effectExtent l="0" t="71755" r="71755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342900"/>
                        </a:xfrm>
                        <a:prstGeom prst="rect"/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</a:ln>
                        <a:effectLst>
                          <a:outerShdw dist="100965" dir="18900000">
                            <a:srgbClr val="7F7F7F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rFonts w:cs="Arial" w:cstheme="minorHAnsi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cs="Arial" w:cstheme="minorHAnsi"/>
                                <w:b/>
                                <w:bCs/>
                                <w:sz w:val="28"/>
                                <w:szCs w:val="20"/>
                              </w:rPr>
                              <w:t>Des légumineuses….dans notre jardin ? – Partie 2</w:t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rPr/>
                            </w:pPr>
                            <w:r>
                              <w:rPr>
                                <w:rFonts w:cs="Arial" w:cstheme="minorHAnsi"/>
                                <w:sz w:val="20"/>
                                <w:szCs w:val="20"/>
                              </w:rPr>
                              <w:t>A quel groupe appartiens-je ?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1pt" style="position:absolute;rotation:0;width:436.5pt;height:27pt;mso-wrap-distance-left:9pt;mso-wrap-distance-right:9pt;mso-wrap-distance-top:0pt;mso-wrap-distance-bottom:0pt;margin-top:0.65pt;mso-position-vertical-relative:text;margin-left:7.5pt;mso-position-horizontal-relative:text">
                <v:shadow on="t" color="#7F7F7F" offset="5.65pt,-5.65p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rFonts w:cs="Arial" w:cstheme="minorHAnsi"/>
                          <w:sz w:val="28"/>
                          <w:szCs w:val="20"/>
                        </w:rPr>
                      </w:pPr>
                      <w:r>
                        <w:rPr>
                          <w:rFonts w:cs="Arial" w:cstheme="minorHAnsi"/>
                          <w:b/>
                          <w:bCs/>
                          <w:sz w:val="28"/>
                          <w:szCs w:val="20"/>
                        </w:rPr>
                        <w:t>Des légumineuses….dans notre jardin ? – Partie 2</w:t>
                      </w:r>
                    </w:p>
                    <w:p>
                      <w:pPr>
                        <w:pStyle w:val="Contenudecadre"/>
                        <w:spacing w:before="0" w:after="200"/>
                        <w:rPr/>
                      </w:pPr>
                      <w:r>
                        <w:rPr>
                          <w:rFonts w:cs="Arial" w:cstheme="minorHAnsi"/>
                          <w:sz w:val="20"/>
                          <w:szCs w:val="20"/>
                        </w:rPr>
                        <w:t>A quel groupe appartiens-je ?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Spacing"/>
        <w:ind w:left="720" w:hanging="0"/>
        <w:rPr/>
      </w:pPr>
      <w:r>
        <w:rPr/>
      </w:r>
    </w:p>
    <w:p>
      <w:pPr>
        <w:pStyle w:val="NoSpacing"/>
        <w:ind w:left="720" w:hanging="0"/>
        <w:rPr>
          <w:sz w:val="2"/>
        </w:rPr>
      </w:pPr>
      <w:r>
        <w:rPr>
          <w:sz w:val="2"/>
        </w:rPr>
      </w:r>
    </w:p>
    <w:p>
      <w:pPr>
        <w:pStyle w:val="NoSpacing"/>
        <w:rPr/>
      </w:pPr>
      <w:r>
        <w:rPr/>
      </w:r>
    </w:p>
    <w:tbl>
      <w:tblPr>
        <w:tblStyle w:val="Grilledutableau"/>
        <w:tblW w:w="106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01"/>
        <w:gridCol w:w="6095"/>
        <w:gridCol w:w="850"/>
        <w:gridCol w:w="851"/>
        <w:gridCol w:w="850"/>
        <w:gridCol w:w="934"/>
      </w:tblGrid>
      <w:tr>
        <w:trPr>
          <w:trHeight w:val="346" w:hRule="atLeast"/>
        </w:trPr>
        <w:tc>
          <w:tcPr>
            <w:tcW w:w="10681" w:type="dxa"/>
            <w:gridSpan w:val="6"/>
            <w:tcBorders/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NOM : ………………………………………………………………….……………………………….. Classe : …………….</w:t>
            </w:r>
          </w:p>
        </w:tc>
      </w:tr>
      <w:tr>
        <w:trPr/>
        <w:tc>
          <w:tcPr>
            <w:tcW w:w="110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Domaine</w:t>
            </w:r>
          </w:p>
        </w:tc>
        <w:tc>
          <w:tcPr>
            <w:tcW w:w="60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Compétence du socle</w:t>
            </w:r>
          </w:p>
        </w:tc>
        <w:tc>
          <w:tcPr>
            <w:tcW w:w="850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MI</w:t>
            </w:r>
          </w:p>
        </w:tc>
        <w:tc>
          <w:tcPr>
            <w:tcW w:w="851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MF</w:t>
            </w:r>
          </w:p>
        </w:tc>
        <w:tc>
          <w:tcPr>
            <w:tcW w:w="850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MS</w:t>
            </w:r>
          </w:p>
        </w:tc>
        <w:tc>
          <w:tcPr>
            <w:tcW w:w="934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TBM</w:t>
            </w:r>
          </w:p>
        </w:tc>
      </w:tr>
      <w:tr>
        <w:trPr>
          <w:trHeight w:val="284" w:hRule="atLeast"/>
        </w:trPr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9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fr-FR"/>
              </w:rPr>
              <w:t>Formuler des hypothèses</w:t>
            </w:r>
          </w:p>
        </w:tc>
        <w:tc>
          <w:tcPr>
            <w:tcW w:w="850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0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34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4" w:hRule="atLeast"/>
        </w:trPr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9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Spacing"/>
              <w:rPr>
                <w:rFonts w:ascii="Arial" w:hAnsi="Arial" w:eastAsia="Times New Roman" w:cs="Arial"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fr-FR"/>
              </w:rPr>
              <w:t>Manipuler (Imaginer un protocole expérimental puis le mettre en œuvre)</w:t>
            </w:r>
          </w:p>
        </w:tc>
        <w:tc>
          <w:tcPr>
            <w:tcW w:w="850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0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34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4" w:hRule="atLeast"/>
        </w:trPr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9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Spacing"/>
              <w:rPr>
                <w:rFonts w:ascii="Arial" w:hAnsi="Arial" w:eastAsia="Times New Roman" w:cs="Arial"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fr-FR"/>
              </w:rPr>
              <w:t>Interpréter des résultats</w:t>
            </w:r>
          </w:p>
        </w:tc>
        <w:tc>
          <w:tcPr>
            <w:tcW w:w="850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0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34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4" w:hRule="atLeast"/>
        </w:trPr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9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Spacing"/>
              <w:rPr>
                <w:rFonts w:ascii="Arial" w:hAnsi="Arial" w:eastAsia="Times New Roman" w:cs="Arial"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fr-FR"/>
              </w:rPr>
              <w:t>Tirer des conclusions</w:t>
            </w:r>
          </w:p>
        </w:tc>
        <w:tc>
          <w:tcPr>
            <w:tcW w:w="850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0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34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4" w:hRule="atLeast"/>
        </w:trPr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9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Spacing"/>
              <w:rPr>
                <w:rFonts w:ascii="Arial" w:hAnsi="Arial" w:eastAsia="Times New Roman" w:cs="Arial"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fr-FR"/>
              </w:rPr>
              <w:t>Dessiner scientifiquement</w:t>
            </w:r>
          </w:p>
        </w:tc>
        <w:tc>
          <w:tcPr>
            <w:tcW w:w="850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0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34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4" w:hRule="atLeast"/>
        </w:trPr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9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Spacing"/>
              <w:rPr>
                <w:rFonts w:ascii="Arial" w:hAnsi="Arial" w:eastAsia="Times New Roman" w:cs="Arial"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fr-FR"/>
              </w:rPr>
              <w:t>Respecter les consignes et soigner son travail</w:t>
            </w:r>
          </w:p>
        </w:tc>
        <w:tc>
          <w:tcPr>
            <w:tcW w:w="850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0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34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Spacing"/>
        <w:ind w:left="720" w:hanging="0"/>
        <w:rPr/>
      </w:pPr>
      <w:r>
        <w:rPr/>
      </w:r>
    </w:p>
    <w:p>
      <w:pPr>
        <w:pStyle w:val="NoSpacing"/>
        <w:rPr/>
      </w:pPr>
      <w:r>
        <w:rPr/>
        <w:t xml:space="preserve">Pour réussir le défi lancé par Anna  et Léon, nous allons réfléchir aux besoins des légumineuses. </w:t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Notre problème est donc le suivant : </w:t>
      </w:r>
    </w:p>
    <w:p>
      <w:pPr>
        <w:pStyle w:val="NoSpacing"/>
        <w:rPr>
          <w:sz w:val="22"/>
          <w:szCs w:val="22"/>
        </w:rPr>
      </w:pPr>
      <w:r>
        <w:rPr>
          <w:color w:val="00B050"/>
          <w:sz w:val="22"/>
          <w:szCs w:val="22"/>
        </w:rPr>
        <w:t>De quoi les légumineuses ont-elles besoin pour bien pousser ?</w:t>
      </w:r>
    </w:p>
    <w:p>
      <w:pPr>
        <w:pStyle w:val="NoSpacing"/>
        <w:rPr>
          <w:color w:val="00B050"/>
          <w:sz w:val="22"/>
          <w:szCs w:val="22"/>
        </w:rPr>
      </w:pPr>
      <w:r>
        <w:rPr>
          <w:color w:val="00B050"/>
          <w:sz w:val="22"/>
          <w:szCs w:val="22"/>
        </w:rPr>
      </w:r>
    </w:p>
    <w:p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Note ici les hypothèses de ton groupe :</w:t>
      </w:r>
    </w:p>
    <w:p>
      <w:pPr>
        <w:pStyle w:val="NoSpacing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Hypothèse n°</w:t>
      </w:r>
      <w:r>
        <w:rPr>
          <w:color w:val="00B050"/>
          <w:sz w:val="22"/>
          <w:szCs w:val="22"/>
        </w:rPr>
        <w:t>1 (Luca, Ambre)</w:t>
      </w:r>
      <w:r>
        <w:rPr>
          <w:sz w:val="22"/>
          <w:szCs w:val="22"/>
        </w:rPr>
        <w:t xml:space="preserve"> : </w:t>
      </w:r>
      <w:r>
        <w:rPr>
          <w:color w:val="00B050"/>
          <w:sz w:val="22"/>
          <w:szCs w:val="22"/>
        </w:rPr>
        <w:t>Les légumineuses ont besoin d’eau.</w:t>
      </w:r>
    </w:p>
    <w:p>
      <w:pPr>
        <w:pStyle w:val="NoSpacing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Hypothèse n°</w:t>
      </w:r>
      <w:r>
        <w:rPr>
          <w:color w:val="00B050"/>
          <w:sz w:val="22"/>
          <w:szCs w:val="22"/>
        </w:rPr>
        <w:t xml:space="preserve">2 (Manon) </w:t>
      </w:r>
      <w:r>
        <w:rPr>
          <w:sz w:val="22"/>
          <w:szCs w:val="22"/>
        </w:rPr>
        <w:t xml:space="preserve"> : </w:t>
      </w:r>
      <w:r>
        <w:rPr>
          <w:color w:val="00B050"/>
          <w:sz w:val="22"/>
          <w:szCs w:val="22"/>
        </w:rPr>
        <w:t>Les légumineuses ont besoin de bonne terre (= terre fertile, fine, qui contient des sels minéraux).</w:t>
      </w:r>
    </w:p>
    <w:p>
      <w:pPr>
        <w:pStyle w:val="NoSpacing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Hypothèse n°</w:t>
      </w:r>
      <w:r>
        <w:rPr>
          <w:color w:val="00B050"/>
          <w:sz w:val="22"/>
          <w:szCs w:val="22"/>
        </w:rPr>
        <w:t xml:space="preserve">3 (Paul, Juliette) </w:t>
      </w:r>
      <w:r>
        <w:rPr>
          <w:sz w:val="22"/>
          <w:szCs w:val="22"/>
        </w:rPr>
        <w:t xml:space="preserve">: </w:t>
      </w:r>
      <w:r>
        <w:rPr>
          <w:color w:val="00B050"/>
          <w:sz w:val="22"/>
          <w:szCs w:val="22"/>
        </w:rPr>
        <w:t>Les légumineuses ont besoin de lumière.</w:t>
      </w:r>
    </w:p>
    <w:p>
      <w:pPr>
        <w:pStyle w:val="NoSpacing"/>
        <w:ind w:left="1440" w:hanging="0"/>
        <w:rPr>
          <w:sz w:val="22"/>
          <w:szCs w:val="22"/>
        </w:rPr>
      </w:pPr>
      <w:r>
        <w:rPr>
          <w:color w:val="00B050"/>
          <w:sz w:val="22"/>
          <w:szCs w:val="22"/>
        </w:rPr>
        <w:t>Les légumineuses ont besoin de chaleur.</w:t>
      </w:r>
    </w:p>
    <w:p>
      <w:pPr>
        <w:pStyle w:val="NoSpacing"/>
        <w:ind w:left="1440" w:hanging="0"/>
        <w:rPr>
          <w:sz w:val="22"/>
          <w:szCs w:val="22"/>
        </w:rPr>
      </w:pPr>
      <w:r>
        <w:rPr>
          <w:color w:val="00B050"/>
          <w:sz w:val="22"/>
          <w:szCs w:val="22"/>
        </w:rPr>
        <w:t>Les légumineuses ont besoin d’un agriculteur. –&gt; difficile à tester en classe</w:t>
      </w:r>
    </w:p>
    <w:p>
      <w:pPr>
        <w:pStyle w:val="NoSpacing"/>
        <w:ind w:left="1440" w:hanging="0"/>
        <w:rPr>
          <w:sz w:val="22"/>
          <w:szCs w:val="22"/>
        </w:rPr>
      </w:pPr>
      <w:r>
        <w:rPr>
          <w:color w:val="00B050"/>
          <w:sz w:val="22"/>
          <w:szCs w:val="22"/>
        </w:rPr>
        <w:t>Les légumineuses ont besoin d’animaux dans le sol. –&gt; difficile à tester en classe</w:t>
      </w:r>
    </w:p>
    <w:p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Réfléchissez ensemble à la façon dont vous pouvez procéder pour vérifier l’hypothèse n° …..</w:t>
      </w:r>
    </w:p>
    <w:p>
      <w:pPr>
        <w:pStyle w:val="NoSpacing"/>
        <w:ind w:left="720" w:hanging="0"/>
        <w:rPr>
          <w:sz w:val="22"/>
          <w:szCs w:val="22"/>
        </w:rPr>
      </w:pPr>
      <w:r>
        <w:rPr>
          <w:sz w:val="22"/>
          <w:szCs w:val="22"/>
        </w:rPr>
        <w:t>Dessinez ci-dessous votre proposition.</w:t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jc w:val="both"/>
        <w:rPr>
          <w:b/>
          <w:b/>
          <w:bCs/>
          <w:sz w:val="24"/>
          <w:szCs w:val="26"/>
          <w:u w:val="single"/>
        </w:rPr>
      </w:pPr>
      <w:r>
        <w:rPr>
          <w:b/>
          <w:bCs/>
          <w:sz w:val="24"/>
          <w:szCs w:val="26"/>
          <w:u w:val="single"/>
        </w:rPr>
        <w:t xml:space="preserve">Du vocabulaire à maîtriser : </w:t>
      </w:r>
    </w:p>
    <w:p>
      <w:pPr>
        <w:pStyle w:val="NoSpacing"/>
        <w:ind w:left="1560" w:hanging="0"/>
        <w:rPr>
          <w:b/>
          <w:b/>
          <w:bCs/>
          <w:sz w:val="24"/>
          <w:szCs w:val="26"/>
          <w:u w:val="single"/>
        </w:rPr>
      </w:pPr>
      <w:r>
        <w:rPr>
          <w:b/>
          <w:bCs/>
          <w:sz w:val="24"/>
          <w:szCs w:val="26"/>
          <w:u w:val="single"/>
        </w:rPr>
      </w:r>
    </w:p>
    <w:p>
      <w:pPr>
        <w:pStyle w:val="NoSpacing"/>
        <w:numPr>
          <w:ilvl w:val="0"/>
          <w:numId w:val="1"/>
        </w:numPr>
        <w:spacing w:lineRule="auto" w:line="360"/>
        <w:ind w:left="1560" w:hanging="360"/>
        <w:jc w:val="both"/>
        <w:rPr>
          <w:sz w:val="16"/>
        </w:rPr>
      </w:pPr>
      <w:r>
        <w:rPr>
          <w:b/>
          <w:sz w:val="20"/>
          <w:szCs w:val="24"/>
        </w:rPr>
        <w:t>hypothèses</w:t>
      </w:r>
      <w:r>
        <w:rPr>
          <w:b/>
          <w:bCs/>
          <w:sz w:val="16"/>
        </w:rPr>
        <w:t xml:space="preserve"> </w:t>
      </w:r>
      <w:r>
        <w:rPr>
          <w:sz w:val="16"/>
        </w:rPr>
        <w:t xml:space="preserve">= </w:t>
      </w:r>
      <w:r>
        <w:rPr>
          <w:sz w:val="20"/>
          <w:szCs w:val="24"/>
        </w:rPr>
        <w:t xml:space="preserve">réponse au problème posé. On n’est pas sûr de cette réponse et on veut donc la tester. </w:t>
      </w:r>
    </w:p>
    <w:p>
      <w:pPr>
        <w:pStyle w:val="NoSpacing"/>
        <w:numPr>
          <w:ilvl w:val="0"/>
          <w:numId w:val="1"/>
        </w:numPr>
        <w:spacing w:lineRule="auto" w:line="360"/>
        <w:ind w:left="1560" w:hanging="360"/>
        <w:jc w:val="both"/>
        <w:rPr>
          <w:sz w:val="12"/>
        </w:rPr>
      </w:pPr>
      <w:r>
        <w:rPr>
          <w:rFonts w:cs="Arial"/>
          <w:b/>
          <w:sz w:val="20"/>
          <w:szCs w:val="48"/>
        </w:rPr>
        <w:t xml:space="preserve">résultats = </w:t>
      </w:r>
      <w:r>
        <w:rPr>
          <w:rFonts w:cs="Arial"/>
          <w:sz w:val="20"/>
          <w:szCs w:val="48"/>
        </w:rPr>
        <w:t>ce que je vois à la fin de l’expérience (ce qui a changé par rapport au début)</w:t>
      </w:r>
    </w:p>
    <w:p>
      <w:pPr>
        <w:pStyle w:val="NoSpacing"/>
        <w:spacing w:lineRule="auto" w:line="360"/>
        <w:ind w:left="1560" w:hanging="0"/>
        <w:jc w:val="both"/>
        <w:rPr>
          <w:sz w:val="8"/>
        </w:rPr>
      </w:pPr>
      <w:r>
        <w:rPr>
          <w:sz w:val="8"/>
        </w:rPr>
      </w:r>
    </w:p>
    <w:p>
      <w:pPr>
        <w:pStyle w:val="NoSpacing"/>
        <w:spacing w:lineRule="auto" w:line="360"/>
        <w:ind w:left="1560" w:hanging="0"/>
        <w:jc w:val="both"/>
        <w:rPr>
          <w:sz w:val="8"/>
        </w:rPr>
      </w:pPr>
      <w:r>
        <w:rPr>
          <w:sz w:val="8"/>
        </w:rPr>
      </w:r>
    </w:p>
    <w:p>
      <w:pPr>
        <w:pStyle w:val="NoSpacing"/>
        <w:spacing w:lineRule="auto" w:line="360"/>
        <w:ind w:left="1560" w:hanging="0"/>
        <w:jc w:val="both"/>
        <w:rPr>
          <w:sz w:val="8"/>
        </w:rPr>
      </w:pPr>
      <w:r>
        <w:rPr>
          <w:sz w:val="8"/>
        </w:rPr>
      </w:r>
    </w:p>
    <w:p>
      <w:pPr>
        <w:pStyle w:val="NoSpacing"/>
        <w:spacing w:lineRule="auto" w:line="360"/>
        <w:ind w:left="1560" w:hanging="0"/>
        <w:jc w:val="both"/>
        <w:rPr>
          <w:sz w:val="8"/>
        </w:rPr>
      </w:pPr>
      <w:r>
        <w:rPr>
          <w:sz w:val="8"/>
        </w:rPr>
      </w:r>
    </w:p>
    <w:p>
      <w:pPr>
        <w:pStyle w:val="NoSpacing"/>
        <w:spacing w:lineRule="auto" w:line="360"/>
        <w:ind w:left="1560" w:hanging="0"/>
        <w:jc w:val="both"/>
        <w:rPr>
          <w:sz w:val="8"/>
        </w:rPr>
      </w:pPr>
      <w:r>
        <w:rPr>
          <w:sz w:val="8"/>
        </w:rPr>
      </w:r>
    </w:p>
    <w:p>
      <w:pPr>
        <w:pStyle w:val="NoSpacing"/>
        <w:numPr>
          <w:ilvl w:val="0"/>
          <w:numId w:val="1"/>
        </w:numPr>
        <w:spacing w:lineRule="auto" w:line="360"/>
        <w:ind w:left="1560" w:hanging="360"/>
        <w:jc w:val="both"/>
        <w:rPr>
          <w:sz w:val="8"/>
        </w:rPr>
      </w:pPr>
      <w:r>
        <w:rPr>
          <w:rFonts w:cs="Arial"/>
          <w:b/>
          <w:sz w:val="20"/>
        </w:rPr>
        <w:t xml:space="preserve">Interpréter les résultats </w:t>
      </w:r>
      <w:r>
        <w:rPr>
          <w:sz w:val="18"/>
        </w:rPr>
        <w:t>= Rédiger une phrase qui compare les résultats de l’expérience témoin et de l’expérience test.</w:t>
      </w:r>
    </w:p>
    <w:p>
      <w:pPr>
        <w:pStyle w:val="NoSpacing"/>
        <w:numPr>
          <w:ilvl w:val="0"/>
          <w:numId w:val="1"/>
        </w:numPr>
        <w:spacing w:lineRule="auto" w:line="360"/>
        <w:ind w:left="1560" w:hanging="360"/>
        <w:jc w:val="both"/>
        <w:rPr>
          <w:sz w:val="8"/>
        </w:rPr>
      </w:pPr>
      <w:r>
        <w:rPr>
          <w:rFonts w:cs="Arial"/>
          <w:b/>
          <w:sz w:val="20"/>
        </w:rPr>
        <w:t>Tirer une conclusion</w:t>
      </w:r>
      <w:r>
        <w:rPr>
          <w:rFonts w:cs="Arial"/>
          <w:sz w:val="20"/>
        </w:rPr>
        <w:t xml:space="preserve"> = à partir de l’interprétation des résultats, on en déduit une réponse au problème posé qui valide (H vraie) ou qui infirme (H fausse)  l’hypothèse testée.</w:t>
      </w:r>
    </w:p>
    <w:p>
      <w:pPr>
        <w:pStyle w:val="NoSpacing"/>
        <w:numPr>
          <w:ilvl w:val="0"/>
          <w:numId w:val="1"/>
        </w:numPr>
        <w:spacing w:lineRule="auto" w:line="360"/>
        <w:ind w:left="1560" w:hanging="360"/>
        <w:jc w:val="both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</w:rPr>
      </w:pPr>
      <w:r>
        <w:rPr>
          <w:rFonts w:cs="Arial"/>
          <w:sz w:val="24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-228600</wp:posOffset>
                </wp:positionH>
                <wp:positionV relativeFrom="paragraph">
                  <wp:posOffset>154305</wp:posOffset>
                </wp:positionV>
                <wp:extent cx="7162800" cy="371284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371284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decadre"/>
                              <w:spacing w:lineRule="auto" w:line="360" w:before="0" w:after="0"/>
                              <w:rPr>
                                <w:rFonts w:ascii="Arial" w:hAnsi="Arial" w:cs="Arial"/>
                                <w:b/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2"/>
                                <w:u w:val="single"/>
                              </w:rPr>
                              <w:t>Je retiens !</w:t>
                            </w:r>
                          </w:p>
                          <w:p>
                            <w:pPr>
                              <w:pStyle w:val="Contenudecadre"/>
                              <w:spacing w:lineRule="auto" w:line="360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cs="Arial"/>
                                <w:sz w:val="32"/>
                              </w:rPr>
                              <w:t xml:space="preserve">Pour tester la validité d’une HYPOTHESE, il faut toujours faire </w:t>
                            </w:r>
                            <w:r>
                              <w:rPr>
                                <w:rFonts w:cs="Arial"/>
                                <w:sz w:val="32"/>
                                <w:u w:val="single"/>
                              </w:rPr>
                              <w:t>DEUX</w:t>
                            </w:r>
                            <w:r>
                              <w:rPr>
                                <w:rFonts w:cs="Arial"/>
                                <w:sz w:val="32"/>
                              </w:rPr>
                              <w:t xml:space="preserve"> EXPERIENCES :</w:t>
                            </w:r>
                          </w:p>
                          <w:p>
                            <w:pPr>
                              <w:pStyle w:val="Contenudecadre"/>
                              <w:numPr>
                                <w:ilvl w:val="0"/>
                                <w:numId w:val="2"/>
                              </w:numPr>
                              <w:spacing w:lineRule="auto" w:line="360" w:before="0" w:after="0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cs="Arial"/>
                                <w:sz w:val="32"/>
                              </w:rPr>
                              <w:t>une expérience TEST dans laquelle on PRIVE la plante de la variable étudiée (ex : eau)</w:t>
                            </w:r>
                          </w:p>
                          <w:p>
                            <w:pPr>
                              <w:pStyle w:val="Contenudecadre"/>
                              <w:numPr>
                                <w:ilvl w:val="0"/>
                                <w:numId w:val="2"/>
                              </w:numPr>
                              <w:spacing w:lineRule="auto" w:line="360" w:before="0" w:after="0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cs="Arial"/>
                                <w:sz w:val="32"/>
                              </w:rPr>
                              <w:t>une expérience TEMOIN où l’on DONNE  à la plante tous les besoins supposés par les hypothèses.</w:t>
                            </w:r>
                          </w:p>
                          <w:p>
                            <w:pPr>
                              <w:pStyle w:val="Contenudecadre"/>
                              <w:spacing w:lineRule="auto" w:line="360" w:before="0" w:after="0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cs="Arial"/>
                                <w:sz w:val="32"/>
                              </w:rPr>
                              <w:t xml:space="preserve">Avoir 2 expériences permet de comparer les résultats d’en tirer une conclusion scientifiquement correcte.  Avoir une seule expérience ne permet pas de prouver un résultat. </w:t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564pt;height:292.35pt;mso-wrap-distance-left:9pt;mso-wrap-distance-right:9pt;mso-wrap-distance-top:0pt;mso-wrap-distance-bottom:0pt;margin-top:12.15pt;mso-position-vertical-relative:text;margin-left:-18pt;mso-position-horizontal-relative:text">
                <v:textbox>
                  <w:txbxContent>
                    <w:p>
                      <w:pPr>
                        <w:pStyle w:val="Contenudecadre"/>
                        <w:spacing w:lineRule="auto" w:line="360" w:before="0" w:after="0"/>
                        <w:rPr>
                          <w:rFonts w:ascii="Arial" w:hAnsi="Arial" w:cs="Arial"/>
                          <w:b/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rFonts w:cs="Arial"/>
                          <w:b/>
                          <w:sz w:val="32"/>
                          <w:u w:val="single"/>
                        </w:rPr>
                        <w:t>Je retiens !</w:t>
                      </w:r>
                    </w:p>
                    <w:p>
                      <w:pPr>
                        <w:pStyle w:val="Contenudecadre"/>
                        <w:spacing w:lineRule="auto" w:line="360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cs="Arial"/>
                          <w:sz w:val="32"/>
                        </w:rPr>
                        <w:t xml:space="preserve">Pour tester la validité d’une HYPOTHESE, il faut toujours faire </w:t>
                      </w:r>
                      <w:r>
                        <w:rPr>
                          <w:rFonts w:cs="Arial"/>
                          <w:sz w:val="32"/>
                          <w:u w:val="single"/>
                        </w:rPr>
                        <w:t>DEUX</w:t>
                      </w:r>
                      <w:r>
                        <w:rPr>
                          <w:rFonts w:cs="Arial"/>
                          <w:sz w:val="32"/>
                        </w:rPr>
                        <w:t xml:space="preserve"> EXPERIENCES :</w:t>
                      </w:r>
                    </w:p>
                    <w:p>
                      <w:pPr>
                        <w:pStyle w:val="Contenudecadre"/>
                        <w:numPr>
                          <w:ilvl w:val="0"/>
                          <w:numId w:val="2"/>
                        </w:numPr>
                        <w:spacing w:lineRule="auto" w:line="360" w:before="0" w:after="0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cs="Arial"/>
                          <w:sz w:val="32"/>
                        </w:rPr>
                        <w:t>une expérience TEST dans laquelle on PRIVE la plante de la variable étudiée (ex : eau)</w:t>
                      </w:r>
                    </w:p>
                    <w:p>
                      <w:pPr>
                        <w:pStyle w:val="Contenudecadre"/>
                        <w:numPr>
                          <w:ilvl w:val="0"/>
                          <w:numId w:val="2"/>
                        </w:numPr>
                        <w:spacing w:lineRule="auto" w:line="360" w:before="0" w:after="0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cs="Arial"/>
                          <w:sz w:val="32"/>
                        </w:rPr>
                        <w:t>une expérience TEMOIN où l’on DONNE  à la plante tous les besoins supposés par les hypothèses.</w:t>
                      </w:r>
                    </w:p>
                    <w:p>
                      <w:pPr>
                        <w:pStyle w:val="Contenudecadre"/>
                        <w:spacing w:lineRule="auto" w:line="360" w:before="0" w:after="0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cs="Arial"/>
                          <w:sz w:val="32"/>
                        </w:rPr>
                        <w:t xml:space="preserve">Avoir 2 expériences permet de comparer les résultats d’en tirer une conclusion scientifiquement correcte.  Avoir une seule expérience ne permet pas de prouver un résultat. </w:t>
                      </w:r>
                    </w:p>
                    <w:p>
                      <w:pPr>
                        <w:pStyle w:val="Contenudecadr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</w:rPr>
      </w:pPr>
      <w:r>
        <w:rPr>
          <w:rFonts w:cs="Arial"/>
          <w:sz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</w:rPr>
      </w:pPr>
      <w:r>
        <w:rPr>
          <w:rFonts w:cs="Arial"/>
          <w:sz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</w:rPr>
      </w:pPr>
      <w:r>
        <w:rPr>
          <w:rFonts w:cs="Arial"/>
          <w:sz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</w:rPr>
      </w:pPr>
      <w:r>
        <w:rPr>
          <w:rFonts w:cs="Arial"/>
          <w:sz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</w:rPr>
      </w:pPr>
      <w:r>
        <w:rPr>
          <w:rFonts w:cs="Arial"/>
          <w:sz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</w:rPr>
      </w:pPr>
      <w:r>
        <w:rPr>
          <w:rFonts w:cs="Arial"/>
          <w:sz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</w:rPr>
      </w:pPr>
      <w:r>
        <w:rPr>
          <w:rFonts w:cs="Arial"/>
          <w:sz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</w:rPr>
      </w:pPr>
      <w:r>
        <w:rPr>
          <w:rFonts w:cs="Arial"/>
          <w:sz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</w:rPr>
      </w:pPr>
      <w:r>
        <w:rPr>
          <w:rFonts w:cs="Arial"/>
          <w:sz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</w:rPr>
      </w:pPr>
      <w:r>
        <w:rPr>
          <w:rFonts w:cs="Arial"/>
          <w:sz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/>
        </w:rPr>
        <w:t>Après avoir fait valider la proposition du groupe : compléter le tableau ci-dessous.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/>
        </w:rPr>
      </w:r>
    </w:p>
    <w:tbl>
      <w:tblPr>
        <w:tblStyle w:val="Grilledutableau"/>
        <w:tblW w:w="108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2977"/>
        <w:gridCol w:w="2938"/>
      </w:tblGrid>
      <w:tr>
        <w:trPr/>
        <w:tc>
          <w:tcPr>
            <w:tcW w:w="492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/>
              </w:rPr>
              <w:t>Nom de l’expérience</w:t>
            </w:r>
          </w:p>
        </w:tc>
        <w:tc>
          <w:tcPr>
            <w:tcW w:w="297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/>
              </w:rPr>
              <w:t>Témoin</w:t>
            </w:r>
          </w:p>
        </w:tc>
        <w:tc>
          <w:tcPr>
            <w:tcW w:w="293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/>
              </w:rPr>
              <w:t>Test n° …..</w:t>
            </w:r>
          </w:p>
        </w:tc>
      </w:tr>
      <w:tr>
        <w:trPr/>
        <w:tc>
          <w:tcPr>
            <w:tcW w:w="4927" w:type="dxa"/>
            <w:tcBorders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/>
              </w:rPr>
              <w:t>Elèves responsables de l’expérience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/>
              </w:rPr>
              <w:t>michel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</w:tc>
        <w:tc>
          <w:tcPr>
            <w:tcW w:w="2938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/>
              </w:rPr>
              <w:t>Luca, Ilan, Enoa</w:t>
            </w:r>
          </w:p>
        </w:tc>
      </w:tr>
      <w:tr>
        <w:trPr/>
        <w:tc>
          <w:tcPr>
            <w:tcW w:w="4927" w:type="dxa"/>
            <w:tcBorders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/>
              </w:rPr>
              <w:t>Matériel nécessaire pour réaliser l’expérience que je peux trouver chez moi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/>
              </w:rPr>
              <w:t>Pot avec une étiquette (prénom + Témoin + classe)</w:t>
            </w:r>
          </w:p>
        </w:tc>
        <w:tc>
          <w:tcPr>
            <w:tcW w:w="2938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/>
              </w:rPr>
              <w:t>Pot avec une étiquette (prénom + classe + nom de l’expérience ( ex : Test 1 sans eau)</w:t>
            </w:r>
          </w:p>
        </w:tc>
      </w:tr>
      <w:tr>
        <w:trPr/>
        <w:tc>
          <w:tcPr>
            <w:tcW w:w="4927" w:type="dxa"/>
            <w:tcBorders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/>
              </w:rPr>
              <w:t>Matériel nécessaire que je dois emprunter au collège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</w:tc>
        <w:tc>
          <w:tcPr>
            <w:tcW w:w="2938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Arial" w:hAnsi="Arial" w:cs="Arial"/>
          <w:sz w:val="24"/>
        </w:rPr>
      </w:pPr>
      <w:r>
        <w:rPr>
          <w:rFonts w:cs="Arial"/>
          <w:sz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</w:rPr>
      </w:pPr>
      <w:r>
        <w:rPr>
          <w:rFonts w:cs="Arial"/>
          <w:sz w:val="24"/>
        </w:rPr>
        <w:t>Mon échéancier d’expérimentation pendant les vacances 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ascii="Arial" w:hAnsi="Arial" w:cs="Arial"/>
          <w:sz w:val="24"/>
        </w:rPr>
      </w:pPr>
      <w:r>
        <w:rPr>
          <w:rFonts w:cs="Arial"/>
          <w:sz w:val="24"/>
        </w:rPr>
        <w:t xml:space="preserve">Mercredi 19/12 je dois : 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</w:rPr>
      </w:pPr>
      <w:r>
        <w:rPr>
          <w:rFonts w:cs="Arial"/>
          <w:sz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</w:rPr>
      </w:pPr>
      <w:r>
        <w:rPr>
          <w:rFonts w:cs="Arial"/>
          <w:sz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</w:rPr>
      </w:pPr>
      <w:r>
        <w:rPr>
          <w:rFonts w:cs="Arial"/>
          <w:sz w:val="24"/>
        </w:rPr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ascii="Arial" w:hAnsi="Arial" w:cs="Arial"/>
          <w:sz w:val="24"/>
        </w:rPr>
      </w:pPr>
      <w:r>
        <w:rPr>
          <w:rFonts w:cs="Arial"/>
          <w:sz w:val="24"/>
        </w:rPr>
        <w:t xml:space="preserve">Les jours suivants : 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</w:rPr>
      </w:pPr>
      <w:r>
        <w:rPr>
          <w:rFonts w:cs="Arial"/>
          <w:sz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</w:rPr>
      </w:pPr>
      <w:r>
        <w:rPr>
          <w:rFonts w:cs="Arial"/>
          <w:sz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</w:rPr>
      </w:pPr>
      <w:r>
        <w:rPr>
          <w:rFonts w:cs="Arial"/>
          <w:sz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720" w:header="283" w:top="720" w:footer="283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tabs>
        <w:tab w:val="clear" w:pos="4536"/>
        <w:tab w:val="clear" w:pos="9072"/>
        <w:tab w:val="right" w:pos="10490" w:leader="none"/>
      </w:tabs>
      <w:rPr/>
    </w:pPr>
    <w:r>
      <w:rPr/>
      <w:t>6</w:t>
    </w:r>
    <w:r>
      <w:rPr>
        <w:vertAlign w:val="superscript"/>
      </w:rPr>
      <w:t>ème</w:t>
    </w:r>
    <w:r>
      <w:rPr/>
      <w:t xml:space="preserve"> Fiche n°2 – Projet Marguerite 2018/2019</w:t>
      <w:tab/>
      <w:t>©  C. Revel, AFOG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>
        <w:b/>
        <w:b/>
      </w:rPr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6229350</wp:posOffset>
          </wp:positionH>
          <wp:positionV relativeFrom="paragraph">
            <wp:posOffset>1270</wp:posOffset>
          </wp:positionV>
          <wp:extent cx="619125" cy="714375"/>
          <wp:effectExtent l="0" t="0" r="0" b="0"/>
          <wp:wrapNone/>
          <wp:docPr id="3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  <w:r>
      <w:rPr>
        <w:b/>
      </w:rPr>
      <w:t>Projet Marguerite</w:t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70de3"/>
    <w:pPr>
      <w:widowControl/>
      <w:bidi w:val="0"/>
      <w:spacing w:lineRule="auto" w:line="276" w:before="0" w:after="200"/>
      <w:jc w:val="left"/>
    </w:pPr>
    <w:rPr>
      <w:rFonts w:ascii="Arial" w:hAnsi="Arial" w:eastAsia="Arial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837299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670de3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2Car" w:customStyle="1">
    <w:name w:val="Titre 2 Car"/>
    <w:basedOn w:val="DefaultParagraphFont"/>
    <w:link w:val="Titre2"/>
    <w:uiPriority w:val="9"/>
    <w:qFormat/>
    <w:rsid w:val="00670de3"/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character" w:styleId="Accentuation">
    <w:name w:val="Accentuation"/>
    <w:basedOn w:val="DefaultParagraphFont"/>
    <w:uiPriority w:val="20"/>
    <w:qFormat/>
    <w:rsid w:val="00670de3"/>
    <w:rPr>
      <w:i/>
      <w:iCs/>
    </w:rPr>
  </w:style>
  <w:style w:type="character" w:styleId="TitreCar" w:customStyle="1">
    <w:name w:val="Titre Car"/>
    <w:basedOn w:val="DefaultParagraphFont"/>
    <w:link w:val="Titre"/>
    <w:uiPriority w:val="10"/>
    <w:qFormat/>
    <w:rsid w:val="00705741"/>
    <w:rPr>
      <w:rFonts w:ascii="Arial" w:hAnsi="Arial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Titre1Car" w:customStyle="1">
    <w:name w:val="Titre 1 Car"/>
    <w:basedOn w:val="DefaultParagraphFont"/>
    <w:link w:val="Titre1"/>
    <w:uiPriority w:val="9"/>
    <w:qFormat/>
    <w:rsid w:val="00837299"/>
    <w:rPr>
      <w:rFonts w:ascii="Arial" w:hAnsi="Arial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EntteCar" w:customStyle="1">
    <w:name w:val="En-tête Car"/>
    <w:basedOn w:val="DefaultParagraphFont"/>
    <w:link w:val="En-tte"/>
    <w:uiPriority w:val="99"/>
    <w:qFormat/>
    <w:rsid w:val="00837299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837299"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5d0168"/>
    <w:rPr>
      <w:rFonts w:ascii="Tahoma" w:hAnsi="Tahoma" w:cs="Tahoma"/>
      <w:sz w:val="16"/>
      <w:szCs w:val="16"/>
    </w:rPr>
  </w:style>
  <w:style w:type="character" w:styleId="LienInternet">
    <w:name w:val="Lien Internet"/>
    <w:basedOn w:val="DefaultParagraphFont"/>
    <w:uiPriority w:val="99"/>
    <w:unhideWhenUsed/>
    <w:rsid w:val="00c5586a"/>
    <w:rPr>
      <w:color w:val="0000FF" w:themeColor="hyperlink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sid w:val="00e67526"/>
    <w:rPr>
      <w:color w:val="800080" w:themeColor="followed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principal">
    <w:name w:val="Title"/>
    <w:basedOn w:val="Normal"/>
    <w:next w:val="Normal"/>
    <w:link w:val="TitreCar"/>
    <w:uiPriority w:val="10"/>
    <w:qFormat/>
    <w:rsid w:val="00705741"/>
    <w:pPr>
      <w:pBdr>
        <w:bottom w:val="single" w:sz="8" w:space="4" w:color="4F81BD"/>
      </w:pBdr>
      <w:spacing w:lineRule="auto" w:line="240" w:before="0" w:after="300"/>
      <w:contextualSpacing/>
    </w:pPr>
    <w:rPr>
      <w:rFonts w:ascii="Arial" w:hAnsi="Arial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837299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837299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5d0168"/>
    <w:pPr>
      <w:widowControl/>
      <w:bidi w:val="0"/>
      <w:spacing w:lineRule="auto" w:line="240" w:before="0" w:after="0"/>
      <w:jc w:val="left"/>
    </w:pPr>
    <w:rPr>
      <w:rFonts w:ascii="Arial" w:hAnsi="Arial" w:eastAsia="Arial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5d016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0b19"/>
    <w:pPr>
      <w:spacing w:before="0" w:after="200"/>
      <w:ind w:left="720" w:hanging="0"/>
      <w:contextualSpacing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70574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5d016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LibreOffice/6.4.4.2$Windows_X86_64 LibreOffice_project/3d775be2011f3886db32dfd395a6a6d1ca2630ff</Application>
  <Pages>3</Pages>
  <Words>471</Words>
  <Characters>2396</Characters>
  <CharactersWithSpaces>2813</CharactersWithSpaces>
  <Paragraphs>60</Paragraphs>
  <Company>ENS de Lyon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2018-12-18T15:04:00Z</dcterms:created>
  <dc:creator>Celine Revel</dc:creator>
  <dc:description/>
  <dc:language>fr-FR</dc:language>
  <cp:lastModifiedBy/>
  <cp:lastPrinted>2018-12-18T13:41:00Z</cp:lastPrinted>
  <dcterms:modified xsi:type="dcterms:W3CDTF">2020-09-10T16:27:11Z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ENS de Lyon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