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color w:val="13A53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none"/>
          <w:shd w:fill="auto" w:val="clear"/>
          <w:vertAlign w:val="baseline"/>
        </w:rPr>
        <w:t>Iriscore : enquête sur un aliment ultra-transformé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om(s) de(s) l’enseignant.e(s) :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Valérie Schacher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24"/>
          <w:sz w:val="24"/>
          <w:szCs w:val="24"/>
          <w:u w:val="none"/>
          <w:shd w:fill="auto" w:val="clear"/>
          <w:vertAlign w:val="baseline"/>
        </w:rPr>
        <w:t>C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ollège-Ville :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Collège les Iris, villeurbanne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ate/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nnée :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2021-2022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tbl>
      <w:tblPr>
        <w:tblStyle w:val="Table1"/>
        <w:tblW w:w="10436" w:type="dxa"/>
        <w:jc w:val="left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8"/>
        <w:gridCol w:w="5217"/>
      </w:tblGrid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>Discipline 1 : Documentation</w:t>
            </w:r>
          </w:p>
          <w:p>
            <w:pPr>
              <w:pStyle w:val="TableauficheEnseieteleve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2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3 : 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/>
            </w:pPr>
            <w:r>
              <w:rPr>
                <w:b/>
                <w:bCs/>
              </w:rPr>
              <w:t>Niveau </w:t>
            </w:r>
            <w:r>
              <w:rPr/>
              <w:t>: 5eme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i w:val="false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/>
                <w:bCs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Domaine(s) de compétences</w:t>
            </w:r>
            <w:r>
              <w:rPr>
                <w:rFonts w:eastAsia="Liberation Serif" w:cs="Liberation Serif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 xml:space="preserve"> :</w:t>
            </w:r>
          </w:p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b w:val="false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 w:val="false"/>
                <w:i/>
                <w:iCs/>
                <w:color w:val="auto"/>
                <w:kern w:val="0"/>
                <w:sz w:val="21"/>
                <w:szCs w:val="24"/>
                <w:lang w:val="fr-FR" w:eastAsia="zh-CN" w:bidi="hi-IN"/>
              </w:rPr>
              <w:t>Grille des domaines de compétences en Annex</w:t>
            </w:r>
            <w:r>
              <w:rPr>
                <w:rFonts w:eastAsia="Liberation Serif" w:cs="Liberation Serif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e 1</w:t>
            </w:r>
          </w:p>
          <w:p>
            <w:pPr>
              <w:pStyle w:val="NormalTable"/>
              <w:widowControl w:val="false"/>
              <w:spacing w:before="57" w:after="217"/>
              <w:jc w:val="left"/>
              <w:rPr>
                <w:rFonts w:ascii="Arial" w:hAnsi="Arial"/>
              </w:rPr>
            </w:pPr>
            <w:r>
              <w:rPr/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41.95pt;height:12.2pt" type="#_x0000_t75"/>
                <w:control r:id="rId2" w:name="Case à cocher 1" w:shapeid="control_shape_0"/>
              </w:object>
            </w:r>
            <w:r>
              <w:rPr/>
              <w:object>
                <v:shape id="control_shape_1" o:allowincell="t" style="width:41.95pt;height:12.2pt" type="#_x0000_t75"/>
                <w:control r:id="rId3" w:name="Case à cocher 2" w:shapeid="control_shape_1"/>
              </w:object>
            </w:r>
            <w:r>
              <w:rPr/>
              <w:object>
                <v:shape id="control_shape_2" o:allowincell="t" style="width:41.95pt;height:12.2pt" type="#_x0000_t75"/>
                <w:control r:id="rId4" w:name="Case à cocher 3" w:shapeid="control_shape_2"/>
              </w:object>
            </w:r>
            <w:r>
              <w:rPr/>
              <w:object>
                <v:shape id="control_shape_3" o:allowincell="t" style="width:41.95pt;height:12.2pt" type="#_x0000_t75"/>
                <w:control r:id="rId5" w:name="Case à cocher 4" w:shapeid="control_shape_3"/>
              </w:object>
            </w:r>
          </w:p>
          <w:p>
            <w:pPr>
              <w:pStyle w:val="Normal"/>
              <w:widowControl w:val="false"/>
              <w:bidi w:val="0"/>
              <w:spacing w:lineRule="auto" w:line="252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/>
              <w:object>
                <v:shape id="control_shape_4" o:allowincell="t" style="width:41.95pt;height:12.2pt" type="#_x0000_t75"/>
                <w:control r:id="rId6" w:name="2" w:shapeid="control_shape_4"/>
              </w:object>
            </w:r>
            <w:r>
              <w:rPr/>
              <w:object>
                <v:shape id="control_shape_5" o:allowincell="t" style="width:41.95pt;height:12.2pt" type="#_x0000_t75"/>
                <w:control r:id="rId7" w:name="3" w:shapeid="control_shape_5"/>
              </w:object>
            </w:r>
            <w:r>
              <w:rPr/>
              <w:object>
                <v:shape id="control_shape_6" o:allowincell="t" style="width:41.95pt;height:12.2pt" type="#_x0000_t75"/>
                <w:control r:id="rId8" w:name="Case à cocher 7" w:shapeid="control_shape_6"/>
              </w:object>
            </w:r>
            <w:r>
              <w:rPr/>
              <w:object>
                <v:shape id="control_shape_7" o:allowincell="t" style="width:41.95pt;height:12.2pt" type="#_x0000_t75"/>
                <w:control r:id="rId9" w:name="5" w:shapeid="control_shape_7"/>
              </w:objec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>
                <w:b/>
                <w:bCs/>
                <w:i w:val="false"/>
                <w:iCs w:val="false"/>
              </w:rPr>
              <w:t>Parcours</w:t>
            </w:r>
            <w:r>
              <w:rPr/>
              <w:t xml:space="preserve"> : </w:t>
            </w:r>
            <w:r>
              <w:rPr>
                <w:i w:val="false"/>
                <w:iCs w:val="false"/>
              </w:rPr>
              <w:t xml:space="preserve"> Citoyen – Santé </w:t>
            </w:r>
          </w:p>
        </w:tc>
      </w:tr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 xml:space="preserve">Durée (heures) </w:t>
            </w:r>
            <w:r>
              <w:rPr/>
              <w:t xml:space="preserve">: </w:t>
            </w:r>
            <w:r>
              <w:rPr>
                <w:lang w:val="fr-FR"/>
              </w:rPr>
              <w:t xml:space="preserve">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lang w:val="fr-FR"/>
              </w:rPr>
              <w:t>2h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  <w:i w:val="false"/>
                <w:iCs w:val="false"/>
              </w:rPr>
              <w:t>Format de la séance</w:t>
            </w:r>
            <w:r>
              <w:rPr/>
              <w:t xml:space="preserve"> :</w:t>
            </w:r>
            <w:r>
              <w:rPr>
                <w:i w:val="false"/>
                <w:iCs w:val="false"/>
              </w:rPr>
              <w:t xml:space="preserve">  Jeu – Débat – Rencontre – Enquête – Etude de documents – Manipulation  - Sortie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>Thématique(s)</w:t>
            </w:r>
            <w:r>
              <w:rPr/>
              <w:t xml:space="preserve"> : 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8" o:allowincell="t" style="width:12.2pt;height:9.7pt" type="#_x0000_t75"/>
                <w:control r:id="rId10" w:name="Case à cocher 11" w:shapeid="control_shape_8"/>
              </w:object>
            </w:r>
            <w:r>
              <w:rPr/>
              <w:t>Production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9" o:allowincell="t" style="width:11.35pt;height:14.7pt" type="#_x0000_t75"/>
                <w:control r:id="rId11" w:name="Case à cocher 12" w:shapeid="control_shape_9"/>
              </w:object>
            </w:r>
            <w:r>
              <w:rPr/>
              <w:t>Commercialisation et distribution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0" o:allowincell="t" style="width:8pt;height:8.05pt" type="#_x0000_t75"/>
                <w:control r:id="rId12" w:name="Case à cocher 13" w:shapeid="control_shape_10"/>
              </w:object>
            </w:r>
            <w:r>
              <w:rPr/>
              <w:t xml:space="preserve"> </w:t>
            </w:r>
            <w:r>
              <w:rPr/>
              <w:t>Nutrition santé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1" o:allowincell="t" style="width:9.35pt;height:16.4pt" type="#_x0000_t75"/>
                <w:control r:id="rId13" w:name="Case à cocher 14" w:shapeid="control_shape_11"/>
              </w:object>
            </w:r>
            <w:r>
              <w:rPr/>
              <w:t xml:space="preserve"> </w:t>
            </w:r>
            <w:r>
              <w:rPr/>
              <w:t>Gouvernance et politiques alimentaires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2" o:allowincell="t" style="width:8.5pt;height:15.55pt" type="#_x0000_t75"/>
                <w:control r:id="rId14" w:name="Case à cocher 15" w:shapeid="control_shape_12"/>
              </w:object>
            </w:r>
            <w:r>
              <w:rPr/>
              <w:t xml:space="preserve"> </w:t>
            </w:r>
            <w:r>
              <w:rPr/>
              <w:t>Justice et solidarités alimentaires</w:t>
            </w:r>
          </w:p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/>
              <w:object>
                <v:shape id="control_shape_13" o:allowincell="t" style="width:13.05pt;height:13.85pt" type="#_x0000_t75"/>
                <w:control r:id="rId15" w:name="Case à cocher 16" w:shapeid="control_shape_13"/>
              </w:object>
            </w:r>
            <w:r>
              <w:rPr/>
              <w:t>Environnement et changements globaux</w: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1"/>
              </w:rPr>
            </w:pPr>
            <w:r>
              <w:rPr>
                <w:b/>
                <w:bCs/>
                <w:sz w:val="21"/>
              </w:rPr>
              <w:t xml:space="preserve">Objectif(s) de Développement Durable </w:t>
            </w:r>
            <w:r>
              <w:rPr>
                <w:sz w:val="21"/>
              </w:rPr>
              <w:t>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i/>
                <w:iCs/>
              </w:rPr>
              <w:t>Fiche ODD en Annexe</w:t>
            </w:r>
            <w:r>
              <w:rPr/>
              <w:t xml:space="preserve"> </w:t>
            </w:r>
            <w:r>
              <w:rPr>
                <w:i/>
                <w:iCs/>
              </w:rPr>
              <w:t>2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1 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2 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 xml:space="preserve">ODD 3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134" w:right="1134" w:gutter="0" w:header="1134" w:top="2302" w:footer="1134" w:bottom="168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30"/>
          <w:szCs w:val="30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5520055</wp:posOffset>
            </wp:positionH>
            <wp:positionV relativeFrom="paragraph">
              <wp:posOffset>21590</wp:posOffset>
            </wp:positionV>
            <wp:extent cx="1279525" cy="805180"/>
            <wp:effectExtent l="0" t="0" r="0" b="0"/>
            <wp:wrapSquare wrapText="largest"/>
            <wp:docPr id="5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193" t="-278" r="-193" b="-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80518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-11430</wp:posOffset>
            </wp:positionH>
            <wp:positionV relativeFrom="paragraph">
              <wp:posOffset>-38100</wp:posOffset>
            </wp:positionV>
            <wp:extent cx="1436370" cy="855345"/>
            <wp:effectExtent l="0" t="0" r="0" b="0"/>
            <wp:wrapSquare wrapText="largest"/>
            <wp:docPr id="6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223" t="-413" r="-223" b="-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85534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bCs/>
          <w:i w:val="false"/>
          <w:iCs w:val="false"/>
          <w:sz w:val="30"/>
          <w:szCs w:val="30"/>
        </w:rPr>
        <w:t>EXPOSITION : Enquête sur nos aliments !</w:t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Prénoms : ………………………………………</w:t>
      </w:r>
    </w:p>
    <w:p>
      <w:pPr>
        <w:pStyle w:val="Normal"/>
        <w:jc w:val="center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jc w:val="left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>Mission 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: 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observer un emballage alimentaire afin de comprendre l’aliment qu’il contient</w:t>
      </w:r>
    </w:p>
    <w:p>
      <w:pPr>
        <w:pStyle w:val="Normal"/>
        <w:numPr>
          <w:ilvl w:val="0"/>
          <w:numId w:val="1"/>
        </w:numPr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remplir la grille d’analyse afin de décrypter les messages publicitaires et nutritionnels</w:t>
      </w:r>
    </w:p>
    <w:p>
      <w:pPr>
        <w:pStyle w:val="Normal"/>
        <w:numPr>
          <w:ilvl w:val="0"/>
          <w:numId w:val="1"/>
        </w:numPr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réaliser une carte d’identité de l’aliment avec l’IRISCORE : la note donnée à cet aliment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      </w:t>
      </w:r>
      <w:r>
        <w:rPr>
          <w:b w:val="false"/>
          <w:bCs w:val="false"/>
          <w:i w:val="false"/>
          <w:iCs w:val="false"/>
          <w:sz w:val="24"/>
          <w:szCs w:val="24"/>
        </w:rPr>
        <w:t>=&gt; Les emballages et cartes d’identité seront exposés et lus à la cantine par les visiteurs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single"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>1- Enquête « autour » du produit</w:t>
      </w:r>
    </w:p>
    <w:p>
      <w:pPr>
        <w:pStyle w:val="Normal"/>
        <w:jc w:val="left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15"/>
        <w:gridCol w:w="4121"/>
        <w:gridCol w:w="4002"/>
      </w:tblGrid>
      <w:tr>
        <w:trPr/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Informations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contractuelles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du produit</w:t>
            </w:r>
          </w:p>
        </w:tc>
        <w:tc>
          <w:tcPr>
            <w:tcW w:w="4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la marque / entreprise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Pays de l’entreprise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de produit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contact du service consommateur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Oui         </w:t>
            </w: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Non</w:t>
            </w:r>
          </w:p>
        </w:tc>
      </w:tr>
      <w:tr>
        <w:trPr/>
        <w:tc>
          <w:tcPr>
            <w:tcW w:w="15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création de l’entreprise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publicitaire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L’illustration du produit sur l’emballage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r>
              <w:rPr>
                <w:rFonts w:eastAsia="SimSun" w:cs="Arial"/>
                <w:sz w:val="24"/>
                <w:szCs w:val="24"/>
              </w:rPr>
              <w:t>correspond au produit réel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Liberation Serif" w:cs="Liberation Serif"/>
                <w:sz w:val="24"/>
                <w:szCs w:val="24"/>
              </w:rPr>
              <w:t xml:space="preserve">□ </w:t>
            </w:r>
            <w:r>
              <w:rPr>
                <w:rFonts w:eastAsia="Liberation Serif" w:cs="Liberation Serif"/>
                <w:sz w:val="24"/>
                <w:szCs w:val="24"/>
              </w:rPr>
              <w:t>est un peu trop flatteuse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Liberation Serif" w:cs="Liberation Serif"/>
                <w:sz w:val="24"/>
                <w:szCs w:val="24"/>
              </w:rPr>
              <w:t xml:space="preserve">□ </w:t>
            </w:r>
            <w:r>
              <w:rPr>
                <w:rFonts w:eastAsia="Liberation Serif" w:cs="Liberation Serif"/>
                <w:sz w:val="24"/>
                <w:szCs w:val="24"/>
              </w:rPr>
              <w:t>exagère les qualités du produit</w:t>
            </w:r>
          </w:p>
        </w:tc>
      </w:tr>
      <w:tr>
        <w:trPr/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Courts messages positifs mis en avant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fabriqué en France », « nouvelle recette », « végétarien », « 100 %... », « à l’ancienne », « responsable », « qualité... », « durable »…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du produit soulignée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tendre et fruitée », « complète »,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sans... »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Slogan motivant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Bien manger, bien vivre »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=&gt; recopier les messages importants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- 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- 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l’entreprise racontée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Oui         </w:t>
            </w: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Non</w:t>
            </w:r>
          </w:p>
        </w:tc>
      </w:tr>
      <w:tr>
        <w:trPr/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 garantissant la qualité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Oui         </w:t>
            </w: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Non</w:t>
            </w:r>
          </w:p>
        </w:tc>
      </w:tr>
      <w:tr>
        <w:trPr/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Recette proposée 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Oui         </w:t>
            </w: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Non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Contenant(s) du produit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d’emballages (attention : ne pas oublier les sachets individuels)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Matière des emballages (plastique, carton...)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 logos de tri 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>2- Enquête sur le contenu du produit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4254"/>
        <w:gridCol w:w="3909"/>
      </w:tblGrid>
      <w:tr>
        <w:trPr/>
        <w:tc>
          <w:tcPr>
            <w:tcW w:w="1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nutritionnelle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Nutriscore (s’il est présent)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Énergie (kj pour 100g)</w:t>
            </w:r>
          </w:p>
        </w:tc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Masse de matières grasses pour 100g</w:t>
            </w:r>
          </w:p>
        </w:tc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Masse de glucides pour 100g</w:t>
            </w:r>
          </w:p>
        </w:tc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Aliments de base</w:t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Lister les aliments simples que vous connaissez bien (semoule de blé, pomme de terre, sucre, lait, beurre, jambon)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=&gt; aliments naturels ou provenant des animaux, pas ou peu transformés</w:t>
            </w:r>
          </w:p>
        </w:tc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- 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4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Additifs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Choisir 3 additifs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Indiquer </w:t>
            </w:r>
          </w:p>
          <w:p>
            <w:pPr>
              <w:pStyle w:val="Contenudetableau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son nom</w:t>
            </w:r>
          </w:p>
          <w:p>
            <w:pPr>
              <w:pStyle w:val="Contenudetableau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son code européen</w:t>
            </w:r>
          </w:p>
          <w:p>
            <w:pPr>
              <w:pStyle w:val="Contenudetableau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son effet recherché (conservateur, colorant, agent de texture…)</w:t>
            </w:r>
          </w:p>
          <w:p>
            <w:pPr>
              <w:pStyle w:val="Contenudetableau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son utilisation </w:t>
            </w:r>
          </w:p>
          <w:p>
            <w:pPr>
              <w:pStyle w:val="Contenudetableau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ses risques potentiels</w:t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d’additifs en plus des aliments de base</w:t>
            </w:r>
          </w:p>
        </w:tc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Additif n°1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européen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Effet recherché :</w:t>
            </w:r>
          </w:p>
        </w:tc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Utilisation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Risques potentiels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Additif n°2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européen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Effet recherché :</w:t>
            </w:r>
          </w:p>
        </w:tc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Utilisation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Risques potentiels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Additif n°3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européen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Effet recherché :</w:t>
            </w:r>
          </w:p>
        </w:tc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Utilisation : 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Risques potentiels :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Origine</w:t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Estimation du pourcentage d’origine française de tous ces aliments /additifs</w:t>
            </w:r>
          </w:p>
        </w:tc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r>
              <w:rPr>
                <w:rFonts w:eastAsia="SimSun" w:cs="Arial"/>
                <w:sz w:val="24"/>
                <w:szCs w:val="24"/>
              </w:rPr>
              <w:t>100 % française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50 % française</w:t>
            </w:r>
          </w:p>
          <w:p>
            <w:pPr>
              <w:pStyle w:val="Contenudetableau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Liberation Serif" w:cs="Liberation Serif"/>
                <w:sz w:val="24"/>
                <w:szCs w:val="24"/>
              </w:rPr>
              <w:t xml:space="preserve"> □</w:t>
            </w:r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r>
              <w:rPr>
                <w:rFonts w:eastAsia="SimSun" w:cs="Arial"/>
                <w:sz w:val="24"/>
                <w:szCs w:val="24"/>
              </w:rPr>
              <w:t>20 % française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eastAsia="Liberation Serif" w:cs="Liberation Serif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0 % française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3- Carte d’identité du produit (qui sera lue par les visiteurs de la cantine)</w:t>
      </w:r>
    </w:p>
    <w:p>
      <w:pPr>
        <w:pStyle w:val="Normal"/>
        <w:rPr>
          <w:u w:val="single"/>
        </w:rPr>
      </w:pPr>
      <w:r>
        <w:rPr>
          <w:u w:val="singl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42"/>
        <w:gridCol w:w="2577"/>
        <w:gridCol w:w="562"/>
        <w:gridCol w:w="1928"/>
        <w:gridCol w:w="1929"/>
      </w:tblGrid>
      <w:tr>
        <w:trPr/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  <w:t>Points forts du produit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  <w:t>Points faibles du produit</w:t>
            </w:r>
          </w:p>
        </w:tc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  <w:t>Critère d’évaluation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  <w:t>Note</w:t>
            </w:r>
          </w:p>
        </w:tc>
      </w:tr>
      <w:tr>
        <w:trPr/>
        <w:tc>
          <w:tcPr>
            <w:tcW w:w="26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257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  <w:t>Écologie (produit local, peu d’emballage...)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  <w:t>Publicité honnête (illustration, pas trop de mots flatteurs...)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>
                <w:sz w:val="22"/>
                <w:szCs w:val="22"/>
              </w:rPr>
              <w:t>Qualité nutritionnelle</w:t>
            </w:r>
            <w:r>
              <w:rPr/>
              <w:t xml:space="preserve"> (produit pas trop gras, ou trop sucré...)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  <w:t>Qualité sanitaire (produit biologique, peu d’additifs...)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mc:AlternateContent>
          <mc:Choice Requires="wps">
            <w:drawing>
              <wp:anchor behindDoc="0" distT="1270" distB="635" distL="1270" distR="0" simplePos="0" locked="0" layoutInCell="0" allowOverlap="1" relativeHeight="11">
                <wp:simplePos x="0" y="0"/>
                <wp:positionH relativeFrom="column">
                  <wp:posOffset>46990</wp:posOffset>
                </wp:positionH>
                <wp:positionV relativeFrom="paragraph">
                  <wp:posOffset>172720</wp:posOffset>
                </wp:positionV>
                <wp:extent cx="1020445" cy="236855"/>
                <wp:effectExtent l="1270" t="1270" r="0" b="635"/>
                <wp:wrapNone/>
                <wp:docPr id="7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600" cy="236880"/>
                        </a:xfrm>
                        <a:prstGeom prst="rightArrow">
                          <a:avLst>
                            <a:gd name="adj1" fmla="val 50000"/>
                            <a:gd name="adj2" fmla="val 107713"/>
                          </a:avLst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Forme 1" path="l-2147483635,-2147483631l-2147483635,0l-2147483622,-2147483632l-2147483635,-2147483623l-2147483635,-2147483629l0,-2147483629xe" fillcolor="black" stroked="t" o:allowincell="f" style="position:absolute;margin-left:3.7pt;margin-top:13.6pt;width:80.3pt;height:18.6pt;mso-wrap-style:none;v-text-anchor:middle" type="_x0000_t13">
                <v:fill o:detectmouseclick="t" type="solid" color2="whit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u w:val="none"/>
        </w:rPr>
      </w:pPr>
      <w:r>
        <w:rPr>
          <w:u w:val="none"/>
        </w:rPr>
        <w:tab/>
        <w:tab/>
        <w:tab/>
      </w:r>
      <w:r>
        <w:rPr>
          <w:b/>
          <w:bCs/>
          <w:sz w:val="30"/>
          <w:szCs w:val="30"/>
          <w:u w:val="none"/>
        </w:rPr>
        <w:t>Quel est votre IRISCORE (note générale) ?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Vous conseillez de consommer ce produit : </w:t>
        <w:tab/>
        <w:tab/>
      </w:r>
      <w:r>
        <w:rPr>
          <w:rFonts w:eastAsia="Liberation Serif" w:cs="Liberation Serif"/>
          <w:b w:val="false"/>
          <w:bCs w:val="false"/>
          <w:sz w:val="24"/>
          <w:szCs w:val="24"/>
          <w:u w:val="none"/>
        </w:rPr>
        <w:t xml:space="preserve">□ </w:t>
      </w:r>
      <w:r>
        <w:rPr>
          <w:b w:val="false"/>
          <w:bCs w:val="false"/>
          <w:sz w:val="24"/>
          <w:szCs w:val="24"/>
          <w:u w:val="none"/>
        </w:rPr>
        <w:t xml:space="preserve">tous les jours </w:t>
        <w:tab/>
      </w:r>
      <w:r>
        <w:rPr>
          <w:rFonts w:eastAsia="Liberation Serif" w:cs="Liberation Serif"/>
          <w:b w:val="false"/>
          <w:bCs w:val="false"/>
          <w:sz w:val="24"/>
          <w:szCs w:val="24"/>
          <w:u w:val="none"/>
        </w:rPr>
        <w:t xml:space="preserve">□ </w:t>
      </w:r>
      <w:r>
        <w:rPr>
          <w:b w:val="false"/>
          <w:bCs w:val="false"/>
          <w:sz w:val="24"/>
          <w:szCs w:val="24"/>
          <w:u w:val="none"/>
        </w:rPr>
        <w:t>occasionnellement</w:t>
        <w:tab/>
        <w:t xml:space="preserve">          </w:t>
      </w:r>
      <w:r>
        <w:rPr>
          <w:rFonts w:eastAsia="Liberation Serif" w:cs="Liberation Serif"/>
          <w:b w:val="false"/>
          <w:bCs w:val="false"/>
          <w:sz w:val="24"/>
          <w:szCs w:val="24"/>
          <w:u w:val="none"/>
        </w:rPr>
        <w:t>□</w:t>
      </w:r>
      <w:r>
        <w:rPr>
          <w:b w:val="false"/>
          <w:bCs w:val="false"/>
          <w:sz w:val="24"/>
          <w:szCs w:val="24"/>
          <w:u w:val="none"/>
        </w:rPr>
        <w:t xml:space="preserve"> jamais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mc:AlternateContent>
          <mc:Choice Requires="wps">
            <w:drawing>
              <wp:anchor behindDoc="0" distT="635" distB="635" distL="1270" distR="0" simplePos="0" locked="0" layoutInCell="0" allowOverlap="1" relativeHeight="12">
                <wp:simplePos x="0" y="0"/>
                <wp:positionH relativeFrom="column">
                  <wp:posOffset>2062480</wp:posOffset>
                </wp:positionH>
                <wp:positionV relativeFrom="paragraph">
                  <wp:posOffset>74930</wp:posOffset>
                </wp:positionV>
                <wp:extent cx="4714875" cy="361950"/>
                <wp:effectExtent l="1270" t="635" r="0" b="635"/>
                <wp:wrapNone/>
                <wp:docPr id="8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920" cy="361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" path="m0,0l-2147483645,0l-2147483645,-2147483646l0,-2147483646xe" stroked="t" o:allowincell="f" style="position:absolute;margin-left:162.4pt;margin-top:5.9pt;width:371.2pt;height:28.4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u w:val="none"/>
        </w:rPr>
        <w:t xml:space="preserve">Inventez un </w:t>
      </w:r>
      <w:r>
        <w:rPr>
          <w:b w:val="false"/>
          <w:bCs w:val="false"/>
          <w:sz w:val="24"/>
          <w:szCs w:val="24"/>
          <w:u w:val="single"/>
        </w:rPr>
        <w:t>slogan</w:t>
      </w:r>
      <w:r>
        <w:rPr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52" w:before="0" w:after="160"/>
        <w:ind w:left="0" w:right="0" w:hanging="0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pour ou contre votre produit : </w:t>
      </w:r>
    </w:p>
    <w:sectPr>
      <w:headerReference w:type="default" r:id="rId20"/>
      <w:headerReference w:type="first" r:id="rId21"/>
      <w:footerReference w:type="default" r:id="rId22"/>
      <w:footerReference w:type="first" r:id="rId23"/>
      <w:type w:val="nextPage"/>
      <w:pgSz w:w="11906" w:h="16838"/>
      <w:pgMar w:left="1134" w:right="1134" w:gutter="0" w:header="733" w:top="850" w:footer="1134" w:bottom="168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loria Hallelujah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635" distL="0" distR="1905" simplePos="0" locked="0" layoutInCell="0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403985" cy="6985"/>
              <wp:effectExtent l="0" t="0" r="0" b="0"/>
              <wp:wrapSquare wrapText="bothSides"/>
              <wp:docPr id="9" name="Image12_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2_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404000" cy="68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12_1" stroked="f" o:allowincell="f" style="position:absolute;margin-left:-0.05pt;margin-top:0pt;width:110.5pt;height:0.5pt;mso-wrap-style:none;v-text-anchor:middle;rotation:180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635" distL="0" distR="1905" simplePos="0" locked="0" layoutInCell="0" allowOverlap="1" relativeHeight="8">
              <wp:simplePos x="0" y="0"/>
              <wp:positionH relativeFrom="column">
                <wp:posOffset>4054475</wp:posOffset>
              </wp:positionH>
              <wp:positionV relativeFrom="paragraph">
                <wp:posOffset>977265</wp:posOffset>
              </wp:positionV>
              <wp:extent cx="1403985" cy="6985"/>
              <wp:effectExtent l="0" t="0" r="0" b="0"/>
              <wp:wrapSquare wrapText="bothSides"/>
              <wp:docPr id="10" name="Image12_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2_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404000" cy="68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12_2" stroked="f" o:allowincell="f" style="position:absolute;margin-left:319.25pt;margin-top:76.95pt;width:110.5pt;height:0.5pt;mso-wrap-style:none;v-text-anchor:middle;rotation:180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-528955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1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414655"/>
              <wp:effectExtent l="0" t="0" r="0" b="0"/>
              <wp:wrapNone/>
              <wp:docPr id="2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path="m0,0l-2147483645,0l-2147483645,-2147483646l0,-2147483646xe" stroked="f" o:allowincell="f" style="position:absolute;margin-left:373pt;margin-top:-4pt;width:135pt;height:32.6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617220"/>
              <wp:effectExtent l="0" t="0" r="0" b="0"/>
              <wp:wrapNone/>
              <wp:docPr id="3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17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path="m0,0l-2147483645,0l-2147483645,-2147483646l0,-2147483646xe" stroked="f" o:allowincell="f" style="position:absolute;margin-left:373pt;margin-top:-4pt;width:135pt;height:48.5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1" distT="114300" distB="114300" distL="114935" distR="114935" simplePos="0" locked="0" layoutInCell="0" allowOverlap="1" relativeHeight="5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ab/>
      <w:tab/>
      <w:tab/>
      <w:tab/>
      <w:tab/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TitrePartieCar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Titretableau">
    <w:name w:val="Titre tableau"/>
    <w:qFormat/>
    <w:pPr>
      <w:widowControl/>
      <w:suppressAutoHyphens w:val="true"/>
      <w:bidi w:val="0"/>
      <w:spacing w:before="170" w:after="113"/>
      <w:jc w:val="left"/>
      <w:textAlignment w:val="auto"/>
    </w:pPr>
    <w:rPr>
      <w:rFonts w:ascii="Arial" w:hAnsi="Arial" w:eastAsia="Calibri" w:cs="Times New Roman"/>
      <w:b/>
      <w:color w:val="auto"/>
      <w:kern w:val="0"/>
      <w:sz w:val="20"/>
      <w:szCs w:val="22"/>
      <w:lang w:val="fr-FR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auficheEnseieteleve">
    <w:name w:val="Tableau fiche Ensei et eleve"/>
    <w:autoRedefine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Liberation Serif" w:cs="Liberation Serif"/>
      <w:b w:val="false"/>
      <w:i w:val="false"/>
      <w:iCs w:val="false"/>
      <w:color w:val="auto"/>
      <w:kern w:val="0"/>
      <w:sz w:val="21"/>
      <w:szCs w:val="24"/>
      <w:lang w:val="fr-F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3.jpeg"/><Relationship Id="rId19" Type="http://schemas.openxmlformats.org/officeDocument/2006/relationships/image" Target="media/image4.jpeg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footer" Target="footer2.xml"/><Relationship Id="rId23" Type="http://schemas.openxmlformats.org/officeDocument/2006/relationships/footer" Target="footer3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LibreOffice/7.3.2.2$Windows_X86_64 LibreOffice_project/49f2b1bff42cfccbd8f788c8dc32c1c309559be0</Application>
  <AppVersion>15.0000</AppVersion>
  <Pages>4</Pages>
  <Words>615</Words>
  <Characters>3167</Characters>
  <CharactersWithSpaces>3808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2023-07-20T13:27:16Z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